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center"/>
        <w:rPr>
          <w:rFonts w:ascii="Times New Roman" w:hAnsi="Times New Roman"/>
          <w:b w:val="1"/>
          <w:bCs w:val="1"/>
          <w:sz w:val="23"/>
          <w:szCs w:val="23"/>
        </w:rPr>
      </w:pPr>
    </w:p>
    <w:p>
      <w:pPr>
        <w:pStyle w:val="Normal.0"/>
        <w:spacing w:after="0" w:line="240" w:lineRule="auto"/>
        <w:jc w:val="center"/>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Present their annual 25 mile Time Trial</w:t>
      </w:r>
    </w:p>
    <w:p>
      <w:pPr>
        <w:pStyle w:val="Normal.0"/>
        <w:spacing w:after="0" w:line="240" w:lineRule="auto"/>
        <w:jc w:val="center"/>
        <w:rPr>
          <w:rFonts w:ascii="Times New Roman" w:cs="Times New Roman" w:hAnsi="Times New Roman" w:eastAsia="Times New Roman"/>
          <w:sz w:val="20"/>
          <w:szCs w:val="20"/>
        </w:rPr>
      </w:pPr>
      <w:r>
        <w:rPr>
          <w:rFonts w:ascii="Times New Roman" w:hAnsi="Times New Roman"/>
          <w:sz w:val="20"/>
          <w:szCs w:val="20"/>
          <w:rtl w:val="0"/>
          <w:lang w:val="en-US"/>
        </w:rPr>
        <w:t xml:space="preserve">(Promoted for and on behalf of Cycling Time Trials under their Rules and Regulations) </w:t>
      </w:r>
    </w:p>
    <w:p>
      <w:pPr>
        <w:pStyle w:val="Normal.0"/>
        <w:spacing w:after="0" w:line="240" w:lineRule="aut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Saturday </w:t>
      </w:r>
      <w:r>
        <w:rPr>
          <w:rFonts w:ascii="Times New Roman" w:hAnsi="Times New Roman"/>
          <w:b w:val="1"/>
          <w:bCs w:val="1"/>
          <w:sz w:val="30"/>
          <w:szCs w:val="30"/>
          <w:rtl w:val="0"/>
          <w:lang w:val="en-US"/>
        </w:rPr>
        <w:t xml:space="preserve">3rd July 2021 </w:t>
      </w:r>
      <w:r>
        <w:rPr>
          <w:rFonts w:ascii="Times New Roman" w:hAnsi="Times New Roman"/>
          <w:b w:val="1"/>
          <w:bCs w:val="1"/>
          <w:sz w:val="30"/>
          <w:szCs w:val="30"/>
          <w:rtl w:val="0"/>
          <w:lang w:val="en-US"/>
        </w:rPr>
        <w:t>at 2pm</w:t>
      </w:r>
    </w:p>
    <w:p>
      <w:pPr>
        <w:pStyle w:val="Normal.0"/>
        <w:spacing w:after="0" w:line="240" w:lineRule="auto"/>
        <w:jc w:val="center"/>
        <w:rPr>
          <w:rFonts w:ascii="Times New Roman" w:cs="Times New Roman" w:hAnsi="Times New Roman" w:eastAsia="Times New Roman"/>
          <w:sz w:val="30"/>
          <w:szCs w:val="30"/>
        </w:rPr>
      </w:pPr>
      <w:r>
        <w:rPr>
          <w:rFonts w:ascii="Times New Roman" w:hAnsi="Times New Roman"/>
          <w:sz w:val="30"/>
          <w:szCs w:val="30"/>
          <w:rtl w:val="0"/>
          <w:lang w:val="en-US"/>
        </w:rPr>
        <w:t>on Course C25/</w:t>
      </w:r>
      <w:r>
        <w:rPr>
          <w:rFonts w:ascii="Times New Roman" w:hAnsi="Times New Roman"/>
          <w:sz w:val="30"/>
          <w:szCs w:val="30"/>
          <w:rtl w:val="0"/>
          <w:lang w:val="en-US"/>
        </w:rPr>
        <w:t>22</w:t>
      </w:r>
    </w:p>
    <w:p>
      <w:pPr>
        <w:pStyle w:val="Normal.0"/>
        <w:spacing w:after="0" w:line="240" w:lineRule="auto"/>
        <w:rPr>
          <w:rFonts w:ascii="Times New Roman" w:cs="Times New Roman" w:hAnsi="Times New Roman" w:eastAsia="Times New Roman"/>
          <w:sz w:val="23"/>
          <w:szCs w:val="23"/>
        </w:rPr>
      </w:pP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COURSE: Start </w:t>
      </w:r>
      <w:r>
        <w:rPr>
          <w:rFonts w:ascii="Times New Roman" w:hAnsi="Times New Roman"/>
          <w:sz w:val="20"/>
          <w:szCs w:val="20"/>
          <w:rtl w:val="0"/>
          <w:lang w:val="en-US"/>
        </w:rPr>
        <w:t>on A15 at 2</w:t>
      </w:r>
      <w:r>
        <w:rPr>
          <w:rFonts w:ascii="Times New Roman" w:hAnsi="Times New Roman"/>
          <w:sz w:val="20"/>
          <w:szCs w:val="20"/>
          <w:vertAlign w:val="superscript"/>
          <w:rtl w:val="0"/>
          <w:lang w:val="en-US"/>
        </w:rPr>
        <w:t>nd</w:t>
      </w:r>
      <w:r>
        <w:rPr>
          <w:rFonts w:ascii="Times New Roman" w:hAnsi="Times New Roman"/>
          <w:sz w:val="20"/>
          <w:szCs w:val="20"/>
          <w:rtl w:val="0"/>
          <w:lang w:val="en-US"/>
        </w:rPr>
        <w:t xml:space="preserve"> road gulley south of metal farm gate opposite Willoughby Road on A15 approximately 1.2 miles south of Quarrington roundabout. Proceed south on A15 through Osbournby village to A15/A52 roundabout. Take </w:t>
      </w:r>
      <w:r>
        <w:rPr>
          <w:rFonts w:ascii="Times New Roman" w:hAnsi="Times New Roman"/>
          <w:sz w:val="20"/>
          <w:szCs w:val="20"/>
          <w:rtl w:val="0"/>
          <w:lang w:val="en-US"/>
        </w:rPr>
        <w:t xml:space="preserve">1st exit direction Spalding &amp; Boston over railway bridge at Donnington to turn at A52/A152 roundabout foot of railway bridge. Retrace along A52 to Osbournby roundabout taking 3rd exit onto A15 direction Sleaford. Pass through Osbournby to finish at end of kerb 15yds south of lamppost No4 short of right turn to Silk Willoughby on A15, 652yards south of start. </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EVENT HQ:</w:t>
      </w:r>
      <w:r>
        <w:rPr>
          <w:rFonts w:ascii="Times New Roman" w:hAnsi="Times New Roman"/>
          <w:b w:val="1"/>
          <w:bCs w:val="1"/>
          <w:sz w:val="20"/>
          <w:szCs w:val="20"/>
          <w:rtl w:val="0"/>
          <w:lang w:val="en-US"/>
        </w:rPr>
        <w:t xml:space="preserve">Silk Willoughby Village Hall, School Lane,Silk Willoughby, Lincolnshire. NG34 8PG </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PARKING: </w:t>
      </w:r>
      <w:r>
        <w:rPr>
          <w:rFonts w:ascii="Times New Roman" w:hAnsi="Times New Roman"/>
          <w:sz w:val="20"/>
          <w:szCs w:val="20"/>
          <w:rtl w:val="0"/>
          <w:lang w:val="en-US"/>
        </w:rPr>
        <w:t>Please park with consideration to local residents.</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NUMBERS: </w:t>
      </w:r>
      <w:r>
        <w:rPr>
          <w:rFonts w:ascii="Times New Roman" w:hAnsi="Times New Roman"/>
          <w:sz w:val="20"/>
          <w:szCs w:val="20"/>
          <w:rtl w:val="0"/>
          <w:lang w:val="en-US"/>
        </w:rPr>
        <w:t>Will be issued when signing on.</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START: Allow </w:t>
      </w:r>
      <w:r>
        <w:rPr>
          <w:rFonts w:ascii="Times New Roman" w:hAnsi="Times New Roman"/>
          <w:sz w:val="20"/>
          <w:szCs w:val="20"/>
          <w:rtl w:val="0"/>
          <w:lang w:val="en-US"/>
        </w:rPr>
        <w:t>sufficient time to reach the Start which is approximately 3 miles from HQ.</w:t>
      </w:r>
    </w:p>
    <w:p>
      <w:pPr>
        <w:pStyle w:val="Normal.0"/>
        <w:spacing w:after="0" w:line="240" w:lineRule="auto"/>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A map will be available at HQ.</w:t>
      </w: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Parking in Start and Finish areas is restricted to Official vehicles only.</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RESTRICTIONS: </w:t>
      </w:r>
      <w:r>
        <w:rPr>
          <w:rFonts w:ascii="Times New Roman" w:hAnsi="Times New Roman"/>
          <w:sz w:val="20"/>
          <w:szCs w:val="20"/>
          <w:rtl w:val="0"/>
          <w:lang w:val="en-US"/>
        </w:rPr>
        <w:t>There must be no warming up on the course once the event is in progress.</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U TURNS </w:t>
      </w:r>
      <w:r>
        <w:rPr>
          <w:rFonts w:ascii="Times New Roman" w:hAnsi="Times New Roman"/>
          <w:sz w:val="20"/>
          <w:szCs w:val="20"/>
          <w:rtl w:val="0"/>
          <w:lang w:val="en-US"/>
        </w:rPr>
        <w:t>Within site of the Time keepers could lead to disqualification.</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AWARENESS OF SURROUNDINGS: </w:t>
      </w:r>
      <w:r>
        <w:rPr>
          <w:rFonts w:ascii="Times New Roman" w:hAnsi="Times New Roman"/>
          <w:sz w:val="20"/>
          <w:szCs w:val="20"/>
          <w:rtl w:val="0"/>
          <w:lang w:val="en-US"/>
        </w:rPr>
        <w:t>No head/earphones permitted except hearing aids (Reg. 19)</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SLEEVELESS TOPS: </w:t>
      </w:r>
      <w:r>
        <w:rPr>
          <w:rFonts w:ascii="Times New Roman" w:hAnsi="Times New Roman"/>
          <w:sz w:val="20"/>
          <w:szCs w:val="20"/>
          <w:rtl w:val="0"/>
          <w:lang w:val="en-US"/>
        </w:rPr>
        <w:t>Are not permitted. (Regulation 16)</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FINISH: </w:t>
      </w:r>
      <w:r>
        <w:rPr>
          <w:rFonts w:ascii="Times New Roman" w:hAnsi="Times New Roman"/>
          <w:sz w:val="20"/>
          <w:szCs w:val="20"/>
          <w:rtl w:val="0"/>
          <w:lang w:val="en-US"/>
        </w:rPr>
        <w:t>Please call your number out upon completing your ride.</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TIMEKEEPERS: </w:t>
      </w:r>
      <w:r>
        <w:rPr>
          <w:rFonts w:ascii="Times New Roman" w:hAnsi="Times New Roman"/>
          <w:sz w:val="20"/>
          <w:szCs w:val="20"/>
          <w:rtl w:val="0"/>
          <w:lang w:val="en-US"/>
        </w:rPr>
        <w:t>Sharon Fensom</w:t>
      </w:r>
      <w:r>
        <w:rPr>
          <w:rFonts w:ascii="Times New Roman" w:hAnsi="Times New Roman"/>
          <w:sz w:val="20"/>
          <w:szCs w:val="20"/>
          <w:rtl w:val="0"/>
          <w:lang w:val="en-US"/>
        </w:rPr>
        <w:t xml:space="preserve"> &amp; Nicky Ellis ( Spalding CC)</w:t>
      </w: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RESULTS BOARD: </w:t>
      </w:r>
      <w:r>
        <w:rPr>
          <w:rFonts w:ascii="Times New Roman" w:hAnsi="Times New Roman"/>
          <w:b w:val="1"/>
          <w:bCs w:val="1"/>
          <w:sz w:val="20"/>
          <w:szCs w:val="20"/>
          <w:rtl w:val="0"/>
          <w:lang w:val="en-US"/>
        </w:rPr>
        <w:t>A Hardenberg</w:t>
      </w:r>
      <w:r>
        <w:rPr>
          <w:rFonts w:ascii="Times New Roman" w:hAnsi="Times New Roman"/>
          <w:sz w:val="20"/>
          <w:szCs w:val="20"/>
          <w:rtl w:val="0"/>
          <w:lang w:val="en-US"/>
        </w:rPr>
        <w:t xml:space="preserve"> (Witham Wheelers)</w:t>
      </w: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EVENT SEC</w:t>
      </w:r>
      <w:r>
        <w:rPr>
          <w:rFonts w:ascii="Times New Roman" w:hAnsi="Times New Roman"/>
          <w:sz w:val="20"/>
          <w:szCs w:val="20"/>
          <w:rtl w:val="0"/>
          <w:lang w:val="en-US"/>
        </w:rPr>
        <w:t>: Anthony Hardenberg, 3 Ashley Drive, Grantham, Lincolnshire, NG31 8JL Tel 07908201612</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IN THE INTERESTS OF YOUR OWN SAFETY, </w:t>
      </w:r>
      <w:r>
        <w:rPr>
          <w:rFonts w:ascii="Times New Roman" w:hAnsi="Times New Roman"/>
          <w:sz w:val="20"/>
          <w:szCs w:val="20"/>
          <w:rtl w:val="0"/>
          <w:lang w:val="en-US"/>
        </w:rPr>
        <w:t xml:space="preserve">Cycling Time Trials and the Event Promoters strongly advise you to wear a </w:t>
      </w:r>
      <w:r>
        <w:rPr>
          <w:rFonts w:ascii="Times New Roman" w:hAnsi="Times New Roman"/>
          <w:b w:val="1"/>
          <w:bCs w:val="1"/>
          <w:sz w:val="20"/>
          <w:szCs w:val="20"/>
          <w:rtl w:val="0"/>
          <w:lang w:val="en-US"/>
        </w:rPr>
        <w:t xml:space="preserve">HARD SHELL HELMET </w:t>
      </w:r>
      <w:r>
        <w:rPr>
          <w:rFonts w:ascii="Times New Roman" w:hAnsi="Times New Roman"/>
          <w:sz w:val="20"/>
          <w:szCs w:val="20"/>
          <w:rtl w:val="0"/>
          <w:lang w:val="en-US"/>
        </w:rPr>
        <w:t>that meets a recognized standard.</w:t>
      </w: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All competitors under the age of 18 years and/or juniors must wear a properly fixed helmet.</w:t>
      </w:r>
    </w:p>
    <w:p>
      <w:pPr>
        <w:pStyle w:val="Normal.0"/>
        <w:spacing w:after="0" w:line="240" w:lineRule="auto"/>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As per Regulation 15. CTT recommend that a working rear light, </w:t>
      </w:r>
      <w:r>
        <w:rPr>
          <w:rFonts w:ascii="Times New Roman" w:hAnsi="Times New Roman"/>
          <w:sz w:val="20"/>
          <w:szCs w:val="20"/>
          <w:rtl w:val="0"/>
          <w:lang w:val="en-US"/>
        </w:rPr>
        <w:t>either flashing or constant, is fitted to the machine in a position</w:t>
      </w:r>
      <w:r>
        <w:rPr>
          <w:rFonts w:ascii="Times New Roman" w:hAnsi="Times New Roman"/>
          <w:b w:val="1"/>
          <w:bCs w:val="1"/>
          <w:sz w:val="20"/>
          <w:szCs w:val="20"/>
          <w:rtl w:val="0"/>
          <w:lang w:val="en-US"/>
        </w:rPr>
        <w:t xml:space="preserve"> </w:t>
      </w:r>
      <w:r>
        <w:rPr>
          <w:rFonts w:ascii="Times New Roman" w:hAnsi="Times New Roman"/>
          <w:sz w:val="20"/>
          <w:szCs w:val="20"/>
          <w:rtl w:val="0"/>
          <w:lang w:val="en-US"/>
        </w:rPr>
        <w:t>visible to following road users and is active whilst the machine is in use.</w:t>
      </w:r>
    </w:p>
    <w:p>
      <w:pPr>
        <w:pStyle w:val="Normal.0"/>
        <w:rPr>
          <w:rFonts w:ascii="Times New Roman" w:cs="Times New Roman" w:hAnsi="Times New Roman" w:eastAsia="Times New Roman"/>
          <w:b w:val="1"/>
          <w:bCs w:val="1"/>
          <w:sz w:val="20"/>
          <w:szCs w:val="20"/>
        </w:rPr>
      </w:pPr>
    </w:p>
    <w:p>
      <w:pPr>
        <w:pStyle w:val="Normal.0"/>
      </w:pPr>
      <w:r>
        <w:rPr>
          <w:rFonts w:ascii="Times New Roman" w:hAnsi="Times New Roman"/>
          <w:b w:val="1"/>
          <w:bCs w:val="1"/>
          <w:sz w:val="20"/>
          <w:szCs w:val="20"/>
          <w:rtl w:val="0"/>
          <w:lang w:val="en-US"/>
        </w:rPr>
        <w:t xml:space="preserve">All Covid 19  Protacols will be in place </w:t>
      </w:r>
      <w:r>
        <w:rPr>
          <w:rFonts w:ascii="Arial Unicode MS" w:cs="Arial Unicode MS" w:hAnsi="Arial Unicode MS" w:eastAsia="Arial Unicode MS"/>
          <w:b w:val="0"/>
          <w:bCs w:val="0"/>
          <w:i w:val="0"/>
          <w:iCs w:val="0"/>
          <w:sz w:val="20"/>
          <w:szCs w:val="20"/>
          <w:rtl w:val="0"/>
        </w:rPr>
        <w:br w:type="page"/>
      </w:r>
    </w:p>
    <w:p>
      <w:pPr>
        <w:pStyle w:val="Normal.0"/>
        <w:widowControl w:val="0"/>
        <w:rPr>
          <w:rFonts w:ascii="Times New Roman" w:cs="Times New Roman" w:hAnsi="Times New Roman" w:eastAsia="Times New Roman"/>
          <w:sz w:val="20"/>
          <w:szCs w:val="20"/>
        </w:rPr>
      </w:pPr>
      <w:r>
        <w:rPr>
          <w:rFonts w:ascii="Times New Roman" w:hAnsi="Times New Roman"/>
          <w:sz w:val="20"/>
          <w:szCs w:val="20"/>
          <w:rtl w:val="0"/>
          <w:lang w:val="en-US"/>
        </w:rPr>
        <w:t>n</w:t>
      </w:r>
    </w:p>
    <w:p>
      <w:pPr>
        <w:pStyle w:val="Normal.0"/>
        <w:widowControl w:val="0"/>
        <w:spacing w:line="240" w:lineRule="auto"/>
      </w:pPr>
      <w:r>
        <w:rPr>
          <w:sz w:val="36"/>
          <w:szCs w:val="36"/>
        </w:rPr>
        <w:br w:type="textWrapping"/>
      </w:r>
      <w:r>
        <w:rPr>
          <w:sz w:val="36"/>
          <w:szCs w:val="36"/>
        </w:rPr>
        <w:br w:type="page"/>
      </w:r>
    </w:p>
    <w:p>
      <w:pPr>
        <w:pStyle w:val="Normal.0"/>
        <w:widowControl w:val="0"/>
        <w:spacing w:line="240" w:lineRule="auto"/>
      </w:pPr>
      <w:r>
        <w:drawing>
          <wp:anchor distT="0" distB="0" distL="0" distR="0" simplePos="0" relativeHeight="251659264" behindDoc="0" locked="0" layoutInCell="1" allowOverlap="1">
            <wp:simplePos x="0" y="0"/>
            <wp:positionH relativeFrom="page">
              <wp:posOffset>-4438014</wp:posOffset>
            </wp:positionH>
            <wp:positionV relativeFrom="page">
              <wp:posOffset>6710830</wp:posOffset>
            </wp:positionV>
            <wp:extent cx="3343599" cy="6266348"/>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map2.jpg"/>
                    <pic:cNvPicPr>
                      <a:picLocks noChangeAspect="1"/>
                    </pic:cNvPicPr>
                  </pic:nvPicPr>
                  <pic:blipFill>
                    <a:blip r:embed="rId4">
                      <a:extLst/>
                    </a:blip>
                    <a:stretch>
                      <a:fillRect/>
                    </a:stretch>
                  </pic:blipFill>
                  <pic:spPr>
                    <a:xfrm>
                      <a:off x="0" y="0"/>
                      <a:ext cx="3343599" cy="6266348"/>
                    </a:xfrm>
                    <a:prstGeom prst="rect">
                      <a:avLst/>
                    </a:prstGeom>
                    <a:ln w="9525" cap="flat">
                      <a:solidFill>
                        <a:srgbClr val="000000"/>
                      </a:solidFill>
                      <a:prstDash val="solid"/>
                      <a:round/>
                    </a:ln>
                    <a:effectLst/>
                  </pic:spPr>
                </pic:pic>
              </a:graphicData>
            </a:graphic>
          </wp:anchor>
        </w:drawing>
      </w:r>
    </w:p>
    <w:sectPr>
      <w:headerReference w:type="default" r:id="rId5"/>
      <w:footerReference w:type="default" r:id="rId6"/>
      <w:pgSz w:w="11900" w:h="16840" w:orient="portrait"/>
      <w:pgMar w:top="567" w:right="360" w:bottom="567" w:left="72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wp:inline distT="0" distB="0" distL="0" distR="0">
          <wp:extent cx="6080389" cy="629079"/>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heading3.jpg"/>
                  <pic:cNvPicPr>
                    <a:picLocks noChangeAspect="1"/>
                  </pic:cNvPicPr>
                </pic:nvPicPr>
                <pic:blipFill>
                  <a:blip r:embed="rId1">
                    <a:extLst/>
                  </a:blip>
                  <a:stretch>
                    <a:fillRect/>
                  </a:stretch>
                </pic:blipFill>
                <pic:spPr>
                  <a:xfrm>
                    <a:off x="0" y="0"/>
                    <a:ext cx="6080389" cy="629079"/>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p>
  <w:p>
    <w:pPr>
      <w:pStyle w:val="Header &amp; Footer"/>
      <w:bidi w:val="0"/>
    </w:pPr>
    <w:r>
      <w:drawing>
        <wp:inline distT="0" distB="0" distL="0" distR="0">
          <wp:extent cx="6080389" cy="62907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ding3.jpg"/>
                  <pic:cNvPicPr>
                    <a:picLocks noChangeAspect="1"/>
                  </pic:cNvPicPr>
                </pic:nvPicPr>
                <pic:blipFill>
                  <a:blip r:embed="rId1">
                    <a:extLst/>
                  </a:blip>
                  <a:stretch>
                    <a:fillRect/>
                  </a:stretch>
                </pic:blipFill>
                <pic:spPr>
                  <a:xfrm>
                    <a:off x="0" y="0"/>
                    <a:ext cx="6080389" cy="629079"/>
                  </a:xfrm>
                  <a:prstGeom prst="rect">
                    <a:avLst/>
                  </a:prstGeom>
                  <a:ln w="12700" cap="flat">
                    <a:noFill/>
                    <a:miter lim="400000"/>
                  </a:ln>
                  <a:effectLst/>
                </pic:spPr>
              </pic:pic>
            </a:graphicData>
          </a:graphic>
        </wp:inline>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